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6C" w:rsidRDefault="00604A6C" w:rsidP="00604A6C">
      <w:pPr>
        <w:pStyle w:val="NormalWeb"/>
        <w:jc w:val="center"/>
      </w:pPr>
      <w:r>
        <w:t>ΑΝΑΚΟΙΝΩΣΗ ΑΠΟΦΑΣΕΩΝ A ΕΠΑΝΑΛΗΠΤΙΚΗΣ  ΓΕΝΙΚΗΣ ΣΥΝΕΛΕΥΣΗΣ ΤΗΣ 10ης ΙΟΥΛΙΟΥ 2018</w:t>
      </w:r>
    </w:p>
    <w:p w:rsidR="00604A6C" w:rsidRDefault="00604A6C" w:rsidP="00604A6C">
      <w:pPr>
        <w:pStyle w:val="NormalWeb"/>
        <w:jc w:val="both"/>
      </w:pPr>
      <w:r>
        <w:t> </w:t>
      </w:r>
    </w:p>
    <w:p w:rsidR="00604A6C" w:rsidRDefault="00604A6C" w:rsidP="00604A6C">
      <w:pPr>
        <w:pStyle w:val="NormalWeb"/>
        <w:jc w:val="both"/>
      </w:pPr>
      <w:r>
        <w:t>Ανακοινώνεται από την εταιρία με την επωνυμία "QUALITY &amp; RELIABILITY  ΕΦΑΡΜΟΓΕΣ ΥΨΗΛΗΣ ΤΕΧΝΟΛΟΓΙΑΣ ΑΝΩΝΥΜΗ ΒΙΟΜΗΧΑΝΙΚΗ ΚΑΙ ΕΜΠΟΡΙΚΗ ΕΤΑΙΡΙΑ" και τον διακριτικό τίτλο "QUALITY &amp; RELIABILITY  A.E." ότι στην Α επαναληπτική Γενική Συνέλευση των μετόχων της εταιρείας δεν συζητήθηκε  κανένα θέμα της ημερήσιας διάταξης λόγω έλλειψης της απαιτούμενης απαρτίας και η συζήτηση μετατίθεται σε  Β Επαναληπτική Γενική Συνέλευση την 23/07/2018, ημέρα Δευτέρα και ώρα 09.00, στον ίδιο τόπο (στα γραφεία της εταιρείας Κονίτσης 11Β, Μαρούσι).</w:t>
      </w:r>
    </w:p>
    <w:p w:rsidR="00721044" w:rsidRDefault="00721044" w:rsidP="00604A6C">
      <w:pPr>
        <w:jc w:val="both"/>
      </w:pPr>
    </w:p>
    <w:sectPr w:rsidR="00721044" w:rsidSect="0072104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04A6C"/>
    <w:rsid w:val="00604A6C"/>
    <w:rsid w:val="0072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2018-10-10T13:33:00Z</dcterms:created>
  <dcterms:modified xsi:type="dcterms:W3CDTF">2018-10-10T13:34:00Z</dcterms:modified>
</cp:coreProperties>
</file>